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343E" w:rsidRDefault="00AB343E" w:rsidP="00203CFF">
      <w:pPr>
        <w:jc w:val="both"/>
        <w:rPr>
          <w:b/>
          <w:sz w:val="28"/>
          <w:u w:val="single"/>
        </w:rPr>
      </w:pPr>
    </w:p>
    <w:p w:rsidR="00AB343E" w:rsidRPr="00203CFF" w:rsidRDefault="00AB343E" w:rsidP="00AB343E">
      <w:pPr>
        <w:pStyle w:val="Header"/>
        <w:jc w:val="center"/>
        <w:rPr>
          <w:sz w:val="40"/>
          <w:szCs w:val="40"/>
        </w:rPr>
      </w:pPr>
      <w:r w:rsidRPr="00203CFF">
        <w:rPr>
          <w:sz w:val="40"/>
          <w:szCs w:val="40"/>
        </w:rPr>
        <w:t>Graphical Representation of share market</w:t>
      </w:r>
    </w:p>
    <w:p w:rsidR="00AB343E" w:rsidRDefault="00AB343E" w:rsidP="00AB343E">
      <w:pPr>
        <w:jc w:val="center"/>
        <w:rPr>
          <w:b/>
          <w:sz w:val="28"/>
          <w:u w:val="single"/>
        </w:rPr>
      </w:pPr>
    </w:p>
    <w:p w:rsidR="00AB343E" w:rsidRDefault="00AB343E" w:rsidP="00203CFF">
      <w:pPr>
        <w:jc w:val="both"/>
        <w:rPr>
          <w:b/>
          <w:sz w:val="28"/>
          <w:u w:val="single"/>
        </w:rPr>
      </w:pPr>
    </w:p>
    <w:p w:rsidR="00203CFF" w:rsidRPr="00135EAF" w:rsidRDefault="006B5963" w:rsidP="00203CFF">
      <w:pPr>
        <w:jc w:val="both"/>
        <w:rPr>
          <w:b/>
          <w:sz w:val="28"/>
          <w:u w:val="single"/>
        </w:rPr>
      </w:pPr>
      <w:r>
        <w:rPr>
          <w:b/>
          <w:sz w:val="28"/>
          <w:u w:val="single"/>
        </w:rPr>
        <w:t>Abstract</w:t>
      </w:r>
      <w:r w:rsidR="00203CFF" w:rsidRPr="00135EAF">
        <w:rPr>
          <w:b/>
          <w:sz w:val="28"/>
          <w:u w:val="single"/>
        </w:rPr>
        <w:t>:</w:t>
      </w:r>
    </w:p>
    <w:p w:rsidR="00203CFF" w:rsidRDefault="00203CFF" w:rsidP="00203CFF">
      <w:pPr>
        <w:shd w:val="clear" w:color="auto" w:fill="FFFFFF"/>
        <w:spacing w:before="100" w:beforeAutospacing="1" w:after="100" w:afterAutospacing="1" w:line="36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Pr="007D3EFA">
        <w:rPr>
          <w:rFonts w:ascii="Times New Roman" w:eastAsia="Times New Roman" w:hAnsi="Times New Roman"/>
          <w:color w:val="000000"/>
          <w:sz w:val="24"/>
          <w:szCs w:val="24"/>
        </w:rPr>
        <w:t>A speculator on a Stock Market, aside from having money to spare, needs at least one other thing — a means of producing accurate and understandable predictions ahead of others in the Market, so that a tactical and price advantage can be gained. This work demonstrates that it is possible to predict one such Market to a high degree of accuracy. Neural network predictions were obtained for the daily Market close 5 days ahead, and 25 days ahead, as measured in mean square error and in root mean square error. To measure percentage accuracy, each individual test case prediction was compared with the actual market outcome, and total percentage accuracy for the whole test set was similarly calculated. Comparisons were also drawn with predictions for the same test cases using four types of Multiple Linear Regression. The neural network results indicated that predictions based upon the lowest mean square error bear little relationship to the same test cases, when measured in terms of overall percentage accuracy</w:t>
      </w:r>
      <w:r>
        <w:rPr>
          <w:rFonts w:ascii="Times New Roman" w:eastAsia="Times New Roman" w:hAnsi="Times New Roman"/>
          <w:color w:val="000000"/>
          <w:sz w:val="24"/>
          <w:szCs w:val="24"/>
        </w:rPr>
        <w:t>.</w:t>
      </w:r>
    </w:p>
    <w:p w:rsidR="00203CFF" w:rsidRDefault="00203CFF" w:rsidP="00203CFF">
      <w:pPr>
        <w:jc w:val="both"/>
        <w:rPr>
          <w:b/>
          <w:sz w:val="28"/>
        </w:rPr>
      </w:pPr>
      <w:r w:rsidRPr="00135EAF">
        <w:rPr>
          <w:b/>
          <w:sz w:val="28"/>
          <w:u w:val="single"/>
        </w:rPr>
        <w:t>Existing System</w:t>
      </w:r>
      <w:r w:rsidRPr="00135EAF">
        <w:rPr>
          <w:b/>
          <w:sz w:val="28"/>
        </w:rPr>
        <w:t>:</w:t>
      </w:r>
    </w:p>
    <w:p w:rsidR="00203CFF" w:rsidRDefault="00203CFF" w:rsidP="00203CFF">
      <w:pPr>
        <w:jc w:val="both"/>
        <w:rPr>
          <w:rFonts w:ascii="Times New Roman" w:hAnsi="Times New Roman"/>
          <w:sz w:val="24"/>
          <w:szCs w:val="24"/>
        </w:rPr>
      </w:pPr>
      <w:r w:rsidRPr="00AC2894">
        <w:rPr>
          <w:sz w:val="28"/>
        </w:rPr>
        <w:t xml:space="preserve">                 </w:t>
      </w:r>
      <w:r w:rsidRPr="00AC2894">
        <w:rPr>
          <w:rFonts w:ascii="Times New Roman" w:hAnsi="Times New Roman"/>
          <w:sz w:val="24"/>
          <w:szCs w:val="24"/>
        </w:rPr>
        <w:t>Maintaining</w:t>
      </w:r>
      <w:r>
        <w:rPr>
          <w:rFonts w:ascii="Times New Roman" w:hAnsi="Times New Roman"/>
          <w:sz w:val="24"/>
          <w:szCs w:val="24"/>
        </w:rPr>
        <w:t xml:space="preserve"> the data of Stock Market manually is very difficult where we deal with huge amount of data and the data will be changing frequently depending upon the share market.</w:t>
      </w:r>
    </w:p>
    <w:p w:rsidR="00203CFF" w:rsidRDefault="00203CFF" w:rsidP="00203CFF">
      <w:pPr>
        <w:jc w:val="both"/>
        <w:rPr>
          <w:rFonts w:ascii="Times New Roman" w:hAnsi="Times New Roman"/>
          <w:sz w:val="24"/>
          <w:szCs w:val="24"/>
        </w:rPr>
      </w:pPr>
      <w:r>
        <w:rPr>
          <w:rFonts w:ascii="Times New Roman" w:hAnsi="Times New Roman"/>
          <w:sz w:val="24"/>
          <w:szCs w:val="24"/>
        </w:rPr>
        <w:t>Viewing of the required data is also a big problem and end-user will not get the clear idea about the flow of the system.</w:t>
      </w:r>
    </w:p>
    <w:p w:rsidR="00203CFF" w:rsidRDefault="00203CFF" w:rsidP="00203CFF">
      <w:pPr>
        <w:jc w:val="both"/>
        <w:rPr>
          <w:b/>
          <w:sz w:val="28"/>
          <w:u w:val="single"/>
        </w:rPr>
      </w:pPr>
      <w:r w:rsidRPr="00135EAF">
        <w:rPr>
          <w:b/>
          <w:sz w:val="28"/>
          <w:u w:val="single"/>
        </w:rPr>
        <w:t>Proposed System:</w:t>
      </w:r>
    </w:p>
    <w:p w:rsidR="00203CFF" w:rsidRDefault="00203CFF" w:rsidP="00203CFF">
      <w:pPr>
        <w:shd w:val="clear" w:color="auto" w:fill="FFFFFF"/>
        <w:spacing w:before="100" w:beforeAutospacing="1" w:after="100" w:afterAutospacing="1" w:line="360" w:lineRule="auto"/>
        <w:rPr>
          <w:rFonts w:ascii="Times New Roman" w:hAnsi="Times New Roman"/>
          <w:sz w:val="24"/>
          <w:szCs w:val="24"/>
        </w:rPr>
      </w:pPr>
      <w:r>
        <w:rPr>
          <w:rFonts w:ascii="Times New Roman" w:eastAsia="Times New Roman" w:hAnsi="Times New Roman"/>
          <w:color w:val="000000"/>
          <w:sz w:val="24"/>
          <w:szCs w:val="24"/>
        </w:rPr>
        <w:t xml:space="preserve">                   </w:t>
      </w:r>
      <w:r w:rsidRPr="007D3EFA">
        <w:rPr>
          <w:rFonts w:ascii="Times New Roman" w:eastAsia="Times New Roman" w:hAnsi="Times New Roman"/>
          <w:color w:val="000000"/>
          <w:sz w:val="24"/>
          <w:szCs w:val="24"/>
        </w:rPr>
        <w:t xml:space="preserve"> For the lay person, or a Stock-Market speculator, it was also shown that predictions can be produced to a high level of accuracy, in a readily understandable format.</w:t>
      </w:r>
      <w:r>
        <w:rPr>
          <w:rFonts w:ascii="Times New Roman" w:eastAsia="Times New Roman" w:hAnsi="Times New Roman"/>
          <w:color w:val="000000"/>
          <w:sz w:val="24"/>
          <w:szCs w:val="24"/>
        </w:rPr>
        <w:t xml:space="preserve"> </w:t>
      </w:r>
      <w:r w:rsidRPr="00993363">
        <w:rPr>
          <w:rFonts w:ascii="Times New Roman" w:hAnsi="Times New Roman"/>
          <w:sz w:val="24"/>
          <w:szCs w:val="24"/>
        </w:rPr>
        <w:t>This application is totally integrated system with different sub systems like multi user Security, financial module integration</w:t>
      </w:r>
      <w:r>
        <w:rPr>
          <w:rFonts w:ascii="Times New Roman" w:hAnsi="Times New Roman"/>
          <w:sz w:val="24"/>
          <w:szCs w:val="24"/>
        </w:rPr>
        <w:t xml:space="preserve">. </w:t>
      </w:r>
      <w:r w:rsidRPr="00AC2894">
        <w:rPr>
          <w:rFonts w:ascii="Times New Roman" w:hAnsi="Times New Roman"/>
          <w:sz w:val="24"/>
          <w:szCs w:val="24"/>
        </w:rPr>
        <w:t xml:space="preserve">For now the software has the Organizer and Trader module. The organizer will hold </w:t>
      </w:r>
      <w:r w:rsidRPr="00AC2894">
        <w:rPr>
          <w:rFonts w:ascii="Times New Roman" w:hAnsi="Times New Roman"/>
          <w:sz w:val="24"/>
          <w:szCs w:val="24"/>
        </w:rPr>
        <w:lastRenderedPageBreak/>
        <w:t xml:space="preserve">all the master data that are required as part of the application. The Trader will involve uploading the daily Trade files received from NSE. </w:t>
      </w:r>
    </w:p>
    <w:p w:rsidR="00203CFF" w:rsidRPr="007D3EFA" w:rsidRDefault="00203CFF" w:rsidP="00203CFF">
      <w:pPr>
        <w:shd w:val="clear" w:color="auto" w:fill="FFFFFF"/>
        <w:spacing w:before="100" w:beforeAutospacing="1" w:after="100" w:afterAutospacing="1" w:line="360" w:lineRule="auto"/>
        <w:rPr>
          <w:rFonts w:ascii="Times New Roman" w:eastAsia="Times New Roman" w:hAnsi="Times New Roman"/>
          <w:color w:val="000000"/>
          <w:sz w:val="24"/>
          <w:szCs w:val="24"/>
        </w:rPr>
      </w:pPr>
      <w:r w:rsidRPr="00AC2894">
        <w:rPr>
          <w:rFonts w:ascii="Times New Roman" w:hAnsi="Times New Roman"/>
          <w:sz w:val="24"/>
          <w:szCs w:val="24"/>
        </w:rPr>
        <w:t xml:space="preserve">All this trade information’s are captured in the tables. The data from the master tables are displayed in different formats using reports as part of daily information to the clients who trade with the Stock brokers. Design and Development of Client, Organizer, </w:t>
      </w:r>
      <w:r>
        <w:rPr>
          <w:rFonts w:ascii="Times New Roman" w:hAnsi="Times New Roman"/>
          <w:sz w:val="24"/>
          <w:szCs w:val="24"/>
        </w:rPr>
        <w:t>Reports</w:t>
      </w:r>
      <w:r w:rsidRPr="00AC2894">
        <w:rPr>
          <w:rFonts w:ascii="Times New Roman" w:hAnsi="Times New Roman"/>
          <w:sz w:val="24"/>
          <w:szCs w:val="24"/>
        </w:rPr>
        <w:t xml:space="preserve"> modules.</w:t>
      </w:r>
    </w:p>
    <w:p w:rsidR="00203CFF" w:rsidRPr="00135EAF" w:rsidRDefault="00203CFF" w:rsidP="00203CFF">
      <w:pPr>
        <w:jc w:val="both"/>
        <w:rPr>
          <w:b/>
          <w:sz w:val="28"/>
          <w:u w:val="single"/>
        </w:rPr>
      </w:pPr>
      <w:r w:rsidRPr="00135EAF">
        <w:rPr>
          <w:b/>
          <w:sz w:val="28"/>
          <w:u w:val="single"/>
        </w:rPr>
        <w:t>Modules:</w:t>
      </w:r>
    </w:p>
    <w:p w:rsidR="00203CFF" w:rsidRPr="00AC2894" w:rsidRDefault="00203CFF" w:rsidP="00203CFF">
      <w:pPr>
        <w:pStyle w:val="ListParagraph"/>
        <w:numPr>
          <w:ilvl w:val="0"/>
          <w:numId w:val="1"/>
        </w:numPr>
        <w:shd w:val="clear" w:color="auto" w:fill="FFFFFF"/>
        <w:spacing w:before="100" w:beforeAutospacing="1" w:after="100" w:afterAutospacing="1" w:line="360" w:lineRule="auto"/>
        <w:rPr>
          <w:rFonts w:ascii="Times New Roman" w:eastAsia="Times New Roman" w:hAnsi="Times New Roman"/>
          <w:color w:val="000000"/>
          <w:szCs w:val="24"/>
        </w:rPr>
      </w:pPr>
      <w:r w:rsidRPr="00AC2894">
        <w:rPr>
          <w:rFonts w:ascii="Times New Roman" w:hAnsi="Times New Roman"/>
          <w:szCs w:val="24"/>
        </w:rPr>
        <w:t>Client</w:t>
      </w:r>
    </w:p>
    <w:p w:rsidR="00203CFF" w:rsidRPr="00AC2894" w:rsidRDefault="00203CFF" w:rsidP="00203CFF">
      <w:pPr>
        <w:pStyle w:val="ListParagraph"/>
        <w:numPr>
          <w:ilvl w:val="0"/>
          <w:numId w:val="1"/>
        </w:numPr>
        <w:shd w:val="clear" w:color="auto" w:fill="FFFFFF"/>
        <w:spacing w:before="100" w:beforeAutospacing="1" w:after="100" w:afterAutospacing="1" w:line="360" w:lineRule="auto"/>
        <w:rPr>
          <w:rFonts w:ascii="Times New Roman" w:eastAsia="Times New Roman" w:hAnsi="Times New Roman"/>
          <w:color w:val="000000"/>
          <w:sz w:val="24"/>
          <w:szCs w:val="24"/>
        </w:rPr>
      </w:pPr>
      <w:r w:rsidRPr="00AC2894">
        <w:rPr>
          <w:rFonts w:ascii="Times New Roman" w:hAnsi="Times New Roman"/>
          <w:sz w:val="24"/>
          <w:szCs w:val="24"/>
        </w:rPr>
        <w:t xml:space="preserve"> Organizer</w:t>
      </w:r>
    </w:p>
    <w:p w:rsidR="00203CFF" w:rsidRPr="00AC2894" w:rsidRDefault="00203CFF" w:rsidP="00203CFF">
      <w:pPr>
        <w:pStyle w:val="ListParagraph"/>
        <w:numPr>
          <w:ilvl w:val="0"/>
          <w:numId w:val="1"/>
        </w:numPr>
        <w:shd w:val="clear" w:color="auto" w:fill="FFFFFF"/>
        <w:spacing w:before="100" w:beforeAutospacing="1" w:after="100" w:afterAutospacing="1" w:line="360" w:lineRule="auto"/>
        <w:rPr>
          <w:rFonts w:ascii="Times New Roman" w:eastAsia="Times New Roman" w:hAnsi="Times New Roman"/>
          <w:color w:val="000000"/>
          <w:sz w:val="24"/>
          <w:szCs w:val="24"/>
        </w:rPr>
      </w:pPr>
      <w:r w:rsidRPr="00AC2894">
        <w:rPr>
          <w:rFonts w:ascii="Times New Roman" w:hAnsi="Times New Roman"/>
          <w:sz w:val="24"/>
          <w:szCs w:val="24"/>
        </w:rPr>
        <w:t xml:space="preserve"> Reports</w:t>
      </w:r>
    </w:p>
    <w:p w:rsidR="00203CFF" w:rsidRPr="00135EAF" w:rsidRDefault="00203CFF" w:rsidP="00203CFF">
      <w:pPr>
        <w:jc w:val="both"/>
        <w:rPr>
          <w:b/>
          <w:sz w:val="28"/>
        </w:rPr>
      </w:pPr>
    </w:p>
    <w:p w:rsidR="00203CFF" w:rsidRDefault="00203CFF" w:rsidP="00203CFF">
      <w:pPr>
        <w:jc w:val="both"/>
        <w:rPr>
          <w:b/>
          <w:sz w:val="28"/>
          <w:u w:val="single"/>
        </w:rPr>
      </w:pPr>
      <w:r w:rsidRPr="00135EAF">
        <w:rPr>
          <w:b/>
          <w:sz w:val="28"/>
          <w:u w:val="single"/>
        </w:rPr>
        <w:t>Module Description:</w:t>
      </w:r>
    </w:p>
    <w:p w:rsidR="00203CFF" w:rsidRDefault="00203CFF" w:rsidP="00203CFF">
      <w:pPr>
        <w:jc w:val="both"/>
        <w:rPr>
          <w:rFonts w:ascii="Times New Roman" w:hAnsi="Times New Roman"/>
          <w:b/>
          <w:sz w:val="24"/>
          <w:szCs w:val="24"/>
        </w:rPr>
      </w:pPr>
      <w:r w:rsidRPr="00CB5CA2">
        <w:rPr>
          <w:rFonts w:ascii="Times New Roman" w:hAnsi="Times New Roman"/>
          <w:b/>
          <w:sz w:val="24"/>
          <w:szCs w:val="24"/>
        </w:rPr>
        <w:t>Client:</w:t>
      </w:r>
    </w:p>
    <w:p w:rsidR="00203CFF" w:rsidRPr="00CB5CA2" w:rsidRDefault="00203CFF" w:rsidP="00203CFF">
      <w:pPr>
        <w:jc w:val="both"/>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Client can view his shares ups and downs by logging into his account.</w:t>
      </w:r>
    </w:p>
    <w:p w:rsidR="00203CFF" w:rsidRDefault="00203CFF" w:rsidP="00203CFF">
      <w:pPr>
        <w:jc w:val="both"/>
        <w:rPr>
          <w:rFonts w:ascii="Times New Roman" w:hAnsi="Times New Roman"/>
          <w:b/>
          <w:sz w:val="24"/>
          <w:szCs w:val="24"/>
        </w:rPr>
      </w:pPr>
      <w:r w:rsidRPr="00CB5CA2">
        <w:rPr>
          <w:rFonts w:ascii="Times New Roman" w:hAnsi="Times New Roman"/>
          <w:b/>
          <w:sz w:val="24"/>
          <w:szCs w:val="24"/>
        </w:rPr>
        <w:t>Organizer:</w:t>
      </w:r>
    </w:p>
    <w:p w:rsidR="00203CFF" w:rsidRPr="00CB5CA2" w:rsidRDefault="00203CFF" w:rsidP="00203CFF">
      <w:pPr>
        <w:jc w:val="both"/>
        <w:rPr>
          <w:rFonts w:ascii="Times New Roman" w:hAnsi="Times New Roman"/>
          <w:sz w:val="24"/>
          <w:szCs w:val="24"/>
        </w:rPr>
      </w:pPr>
      <w:r w:rsidRPr="00CB5CA2">
        <w:rPr>
          <w:rFonts w:ascii="Times New Roman" w:hAnsi="Times New Roman"/>
          <w:sz w:val="24"/>
          <w:szCs w:val="24"/>
        </w:rPr>
        <w:t xml:space="preserve">          Orga</w:t>
      </w:r>
      <w:r>
        <w:rPr>
          <w:rFonts w:ascii="Times New Roman" w:hAnsi="Times New Roman"/>
          <w:sz w:val="24"/>
          <w:szCs w:val="24"/>
        </w:rPr>
        <w:t>nizer will decide the share where to invest what are their returns and maintains the full report of the incomes and outcomes of the shares.</w:t>
      </w:r>
    </w:p>
    <w:p w:rsidR="00203CFF" w:rsidRDefault="00203CFF" w:rsidP="00203CFF">
      <w:pPr>
        <w:jc w:val="both"/>
        <w:rPr>
          <w:rFonts w:ascii="Times New Roman" w:hAnsi="Times New Roman"/>
          <w:b/>
          <w:sz w:val="24"/>
          <w:szCs w:val="24"/>
        </w:rPr>
      </w:pPr>
      <w:r w:rsidRPr="00CB5CA2">
        <w:rPr>
          <w:rFonts w:ascii="Times New Roman" w:hAnsi="Times New Roman"/>
          <w:b/>
          <w:sz w:val="24"/>
          <w:szCs w:val="24"/>
        </w:rPr>
        <w:t>Reports:</w:t>
      </w:r>
    </w:p>
    <w:p w:rsidR="00203CFF" w:rsidRDefault="00203CFF" w:rsidP="00203CFF">
      <w:pPr>
        <w:jc w:val="both"/>
        <w:rPr>
          <w:rFonts w:ascii="Times New Roman" w:hAnsi="Times New Roman"/>
          <w:sz w:val="24"/>
          <w:szCs w:val="24"/>
        </w:rPr>
      </w:pPr>
      <w:r>
        <w:rPr>
          <w:rFonts w:ascii="Times New Roman" w:hAnsi="Times New Roman"/>
          <w:b/>
          <w:sz w:val="24"/>
          <w:szCs w:val="24"/>
        </w:rPr>
        <w:t xml:space="preserve">         </w:t>
      </w:r>
      <w:r w:rsidRPr="00CB5CA2">
        <w:rPr>
          <w:rFonts w:ascii="Times New Roman" w:hAnsi="Times New Roman"/>
          <w:sz w:val="24"/>
          <w:szCs w:val="24"/>
        </w:rPr>
        <w:t xml:space="preserve"> R</w:t>
      </w:r>
      <w:r>
        <w:rPr>
          <w:rFonts w:ascii="Times New Roman" w:hAnsi="Times New Roman"/>
          <w:sz w:val="24"/>
          <w:szCs w:val="24"/>
        </w:rPr>
        <w:t>eports will be generated based on the data of share stock market.</w:t>
      </w:r>
    </w:p>
    <w:p w:rsidR="009F433B" w:rsidRDefault="009F433B" w:rsidP="00203CFF">
      <w:pPr>
        <w:jc w:val="both"/>
        <w:rPr>
          <w:rFonts w:ascii="Times New Roman" w:hAnsi="Times New Roman"/>
          <w:sz w:val="24"/>
          <w:szCs w:val="24"/>
        </w:rPr>
      </w:pPr>
    </w:p>
    <w:p w:rsidR="009F433B" w:rsidRDefault="009F433B" w:rsidP="009F433B">
      <w:pPr>
        <w:pStyle w:val="BodyText3"/>
        <w:jc w:val="both"/>
        <w:rPr>
          <w:rFonts w:ascii="Verdana" w:hAnsi="Verdana"/>
          <w:b/>
          <w:bCs/>
          <w:sz w:val="20"/>
          <w:szCs w:val="20"/>
        </w:rPr>
      </w:pPr>
      <w:r w:rsidRPr="00F76812">
        <w:rPr>
          <w:rFonts w:ascii="Verdana" w:hAnsi="Verdana"/>
          <w:b/>
          <w:bCs/>
          <w:sz w:val="20"/>
          <w:szCs w:val="20"/>
        </w:rPr>
        <w:t>ENVIRONMENT:</w:t>
      </w:r>
    </w:p>
    <w:p w:rsidR="009F433B" w:rsidRDefault="009F433B" w:rsidP="009F433B">
      <w:pPr>
        <w:pStyle w:val="BodyText3"/>
        <w:jc w:val="both"/>
        <w:rPr>
          <w:rFonts w:ascii="Verdana" w:hAnsi="Verdana"/>
          <w:b/>
          <w:bCs/>
          <w:sz w:val="20"/>
          <w:szCs w:val="20"/>
        </w:rPr>
      </w:pPr>
      <w:r>
        <w:rPr>
          <w:rFonts w:ascii="Verdana" w:hAnsi="Verdana"/>
          <w:b/>
          <w:bCs/>
          <w:sz w:val="20"/>
          <w:szCs w:val="20"/>
        </w:rPr>
        <w:t>Servers:</w:t>
      </w:r>
    </w:p>
    <w:p w:rsidR="009F433B" w:rsidRDefault="009F433B" w:rsidP="009F433B">
      <w:pPr>
        <w:pStyle w:val="BodyText3"/>
        <w:jc w:val="both"/>
        <w:rPr>
          <w:rFonts w:ascii="Verdana" w:hAnsi="Verdana"/>
          <w:bCs/>
          <w:sz w:val="20"/>
          <w:szCs w:val="20"/>
        </w:rPr>
      </w:pPr>
      <w:r w:rsidRPr="00F76812">
        <w:rPr>
          <w:rFonts w:ascii="Verdana" w:hAnsi="Verdana"/>
          <w:b/>
          <w:bCs/>
          <w:sz w:val="20"/>
          <w:szCs w:val="20"/>
        </w:rPr>
        <w:tab/>
        <w:t>Operating System Server:</w:t>
      </w:r>
      <w:r>
        <w:rPr>
          <w:rFonts w:ascii="Verdana" w:hAnsi="Verdana"/>
          <w:bCs/>
          <w:sz w:val="20"/>
          <w:szCs w:val="20"/>
        </w:rPr>
        <w:t xml:space="preserve"> Windows XP or later</w:t>
      </w:r>
    </w:p>
    <w:p w:rsidR="009F433B" w:rsidRDefault="009F433B" w:rsidP="009F433B">
      <w:pPr>
        <w:pStyle w:val="BodyText3"/>
        <w:jc w:val="both"/>
        <w:rPr>
          <w:rFonts w:ascii="Verdana" w:hAnsi="Verdana"/>
          <w:bCs/>
          <w:sz w:val="20"/>
          <w:szCs w:val="20"/>
        </w:rPr>
      </w:pPr>
      <w:r w:rsidRPr="00F76812">
        <w:rPr>
          <w:rFonts w:ascii="Verdana" w:hAnsi="Verdana"/>
          <w:b/>
          <w:bCs/>
          <w:sz w:val="20"/>
          <w:szCs w:val="20"/>
        </w:rPr>
        <w:tab/>
        <w:t>Database Server:</w:t>
      </w:r>
      <w:r>
        <w:rPr>
          <w:rFonts w:ascii="Verdana" w:hAnsi="Verdana"/>
          <w:bCs/>
          <w:sz w:val="20"/>
          <w:szCs w:val="20"/>
        </w:rPr>
        <w:t xml:space="preserve"> Microsoft SQL Server-2005</w:t>
      </w:r>
    </w:p>
    <w:p w:rsidR="009F433B" w:rsidRDefault="009F433B" w:rsidP="009F433B">
      <w:pPr>
        <w:pStyle w:val="BodyText3"/>
        <w:jc w:val="both"/>
        <w:rPr>
          <w:rFonts w:ascii="Verdana" w:hAnsi="Verdana"/>
          <w:bCs/>
          <w:sz w:val="20"/>
          <w:szCs w:val="20"/>
        </w:rPr>
      </w:pPr>
      <w:r w:rsidRPr="00F76812">
        <w:rPr>
          <w:rFonts w:ascii="Verdana" w:hAnsi="Verdana"/>
          <w:b/>
          <w:bCs/>
          <w:sz w:val="20"/>
          <w:szCs w:val="20"/>
        </w:rPr>
        <w:tab/>
        <w:t>Client:</w:t>
      </w:r>
      <w:r>
        <w:rPr>
          <w:rFonts w:ascii="Verdana" w:hAnsi="Verdana"/>
          <w:bCs/>
          <w:sz w:val="20"/>
          <w:szCs w:val="20"/>
        </w:rPr>
        <w:t xml:space="preserve"> Microsoft Internet Explorer</w:t>
      </w:r>
    </w:p>
    <w:p w:rsidR="009F433B" w:rsidRDefault="009F433B" w:rsidP="009F433B">
      <w:pPr>
        <w:pStyle w:val="BodyText3"/>
        <w:jc w:val="both"/>
        <w:rPr>
          <w:rFonts w:ascii="Verdana" w:hAnsi="Verdana"/>
          <w:bCs/>
          <w:sz w:val="20"/>
          <w:szCs w:val="20"/>
        </w:rPr>
      </w:pPr>
      <w:r w:rsidRPr="00F76812">
        <w:rPr>
          <w:rFonts w:ascii="Verdana" w:hAnsi="Verdana"/>
          <w:b/>
          <w:bCs/>
          <w:sz w:val="20"/>
          <w:szCs w:val="20"/>
        </w:rPr>
        <w:tab/>
        <w:t>Tools:</w:t>
      </w:r>
      <w:r>
        <w:rPr>
          <w:rFonts w:ascii="Verdana" w:hAnsi="Verdana"/>
          <w:bCs/>
          <w:sz w:val="20"/>
          <w:szCs w:val="20"/>
        </w:rPr>
        <w:t xml:space="preserve"> Microsoft Visual Studio .Net-2008</w:t>
      </w:r>
    </w:p>
    <w:p w:rsidR="009F433B" w:rsidRDefault="009F433B" w:rsidP="009F433B">
      <w:pPr>
        <w:pStyle w:val="BodyText3"/>
        <w:jc w:val="both"/>
        <w:rPr>
          <w:rFonts w:ascii="Verdana" w:hAnsi="Verdana"/>
          <w:bCs/>
          <w:sz w:val="20"/>
          <w:szCs w:val="20"/>
        </w:rPr>
      </w:pPr>
      <w:r w:rsidRPr="00F76812">
        <w:rPr>
          <w:rFonts w:ascii="Verdana" w:hAnsi="Verdana"/>
          <w:b/>
          <w:bCs/>
          <w:sz w:val="20"/>
          <w:szCs w:val="20"/>
        </w:rPr>
        <w:tab/>
        <w:t>User Interface:</w:t>
      </w:r>
      <w:r>
        <w:rPr>
          <w:rFonts w:ascii="Verdana" w:hAnsi="Verdana"/>
          <w:bCs/>
          <w:sz w:val="20"/>
          <w:szCs w:val="20"/>
        </w:rPr>
        <w:t xml:space="preserve"> Asp.Net with Ajax</w:t>
      </w:r>
    </w:p>
    <w:p w:rsidR="009F433B" w:rsidRPr="007B0BAC" w:rsidRDefault="009F433B" w:rsidP="009F433B">
      <w:pPr>
        <w:pStyle w:val="BodyText3"/>
        <w:jc w:val="both"/>
        <w:rPr>
          <w:rFonts w:ascii="Verdana" w:hAnsi="Verdana"/>
          <w:b/>
          <w:sz w:val="24"/>
          <w:szCs w:val="24"/>
        </w:rPr>
      </w:pPr>
      <w:r w:rsidRPr="00F76812">
        <w:rPr>
          <w:rFonts w:ascii="Verdana" w:hAnsi="Verdana"/>
          <w:b/>
          <w:bCs/>
          <w:sz w:val="20"/>
          <w:szCs w:val="20"/>
        </w:rPr>
        <w:tab/>
        <w:t>Code Behind:</w:t>
      </w:r>
      <w:r>
        <w:rPr>
          <w:rFonts w:ascii="Verdana" w:hAnsi="Verdana"/>
          <w:bCs/>
          <w:sz w:val="20"/>
          <w:szCs w:val="20"/>
        </w:rPr>
        <w:t xml:space="preserve"> VC#.Net</w:t>
      </w:r>
      <w:r w:rsidRPr="007B0BAC">
        <w:rPr>
          <w:rFonts w:ascii="Verdana" w:hAnsi="Verdana"/>
          <w:sz w:val="24"/>
          <w:szCs w:val="24"/>
        </w:rPr>
        <w:t xml:space="preserve"> </w:t>
      </w:r>
    </w:p>
    <w:p w:rsidR="009F433B" w:rsidRPr="007B0BAC" w:rsidRDefault="009F433B" w:rsidP="009F433B">
      <w:pPr>
        <w:pStyle w:val="BodyText3"/>
        <w:jc w:val="both"/>
        <w:rPr>
          <w:rFonts w:ascii="Verdana" w:hAnsi="Verdana"/>
          <w:b/>
          <w:sz w:val="20"/>
        </w:rPr>
      </w:pPr>
    </w:p>
    <w:p w:rsidR="009F433B" w:rsidRPr="007B0BAC" w:rsidRDefault="009F433B" w:rsidP="009F433B">
      <w:pPr>
        <w:pStyle w:val="BodyText3"/>
        <w:jc w:val="both"/>
        <w:rPr>
          <w:rFonts w:ascii="Verdana" w:hAnsi="Verdana"/>
          <w:b/>
          <w:sz w:val="20"/>
        </w:rPr>
      </w:pPr>
      <w:r>
        <w:rPr>
          <w:rFonts w:ascii="Verdana" w:hAnsi="Verdana"/>
          <w:b/>
          <w:sz w:val="20"/>
        </w:rPr>
        <w:t>Hardware Specification:</w:t>
      </w:r>
    </w:p>
    <w:p w:rsidR="009F433B" w:rsidRDefault="009F433B" w:rsidP="009F433B">
      <w:pPr>
        <w:ind w:firstLine="720"/>
        <w:jc w:val="both"/>
        <w:rPr>
          <w:rFonts w:ascii="Verdana" w:hAnsi="Verdana"/>
          <w:sz w:val="24"/>
          <w:szCs w:val="24"/>
        </w:rPr>
      </w:pPr>
      <w:r w:rsidRPr="00F76812">
        <w:rPr>
          <w:rFonts w:ascii="Verdana" w:hAnsi="Verdana"/>
          <w:b/>
          <w:sz w:val="24"/>
          <w:szCs w:val="24"/>
        </w:rPr>
        <w:t>Processor:</w:t>
      </w:r>
      <w:r>
        <w:rPr>
          <w:rFonts w:ascii="Verdana" w:hAnsi="Verdana"/>
          <w:sz w:val="24"/>
          <w:szCs w:val="24"/>
        </w:rPr>
        <w:t xml:space="preserve"> Intel Pentium or More</w:t>
      </w:r>
    </w:p>
    <w:p w:rsidR="009F433B" w:rsidRDefault="009F433B" w:rsidP="009F433B">
      <w:pPr>
        <w:ind w:firstLine="720"/>
        <w:jc w:val="both"/>
        <w:rPr>
          <w:rFonts w:ascii="Verdana" w:hAnsi="Verdana"/>
          <w:sz w:val="24"/>
          <w:szCs w:val="24"/>
        </w:rPr>
      </w:pPr>
      <w:r w:rsidRPr="00F76812">
        <w:rPr>
          <w:rFonts w:ascii="Verdana" w:hAnsi="Verdana"/>
          <w:b/>
          <w:sz w:val="24"/>
          <w:szCs w:val="24"/>
        </w:rPr>
        <w:t>Ram:</w:t>
      </w:r>
      <w:r>
        <w:rPr>
          <w:rFonts w:ascii="Verdana" w:hAnsi="Verdana"/>
          <w:sz w:val="24"/>
          <w:szCs w:val="24"/>
        </w:rPr>
        <w:tab/>
        <w:t>512 MB Ram</w:t>
      </w:r>
    </w:p>
    <w:p w:rsidR="009F433B" w:rsidRDefault="009F433B" w:rsidP="009F433B">
      <w:pPr>
        <w:ind w:firstLine="720"/>
        <w:jc w:val="both"/>
        <w:rPr>
          <w:rFonts w:ascii="Verdana" w:hAnsi="Verdana"/>
          <w:sz w:val="24"/>
          <w:szCs w:val="24"/>
        </w:rPr>
      </w:pPr>
      <w:r w:rsidRPr="007F420D">
        <w:rPr>
          <w:rFonts w:ascii="Verdana" w:hAnsi="Verdana"/>
          <w:b/>
          <w:sz w:val="24"/>
          <w:szCs w:val="24"/>
        </w:rPr>
        <w:t>Hard Disk:</w:t>
      </w:r>
      <w:r>
        <w:rPr>
          <w:rFonts w:ascii="Verdana" w:hAnsi="Verdana"/>
          <w:sz w:val="24"/>
          <w:szCs w:val="24"/>
        </w:rPr>
        <w:t xml:space="preserve"> PC with 20GB </w:t>
      </w:r>
    </w:p>
    <w:p w:rsidR="009F433B" w:rsidRDefault="009F433B" w:rsidP="009F433B">
      <w:pPr>
        <w:ind w:firstLine="720"/>
        <w:jc w:val="both"/>
        <w:rPr>
          <w:rFonts w:ascii="Verdana" w:hAnsi="Verdana"/>
          <w:sz w:val="24"/>
          <w:szCs w:val="24"/>
        </w:rPr>
      </w:pPr>
    </w:p>
    <w:p w:rsidR="009F433B" w:rsidRDefault="009F433B" w:rsidP="00203CFF">
      <w:pPr>
        <w:jc w:val="both"/>
        <w:rPr>
          <w:sz w:val="28"/>
          <w:u w:val="single"/>
        </w:rPr>
      </w:pPr>
    </w:p>
    <w:p w:rsidR="005F6D83" w:rsidRDefault="005F6D83"/>
    <w:sectPr w:rsidR="005F6D83" w:rsidSect="005F6D8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4ECF" w:rsidRDefault="00E54ECF" w:rsidP="00203CFF">
      <w:pPr>
        <w:spacing w:after="0" w:line="240" w:lineRule="auto"/>
      </w:pPr>
      <w:r>
        <w:separator/>
      </w:r>
    </w:p>
  </w:endnote>
  <w:endnote w:type="continuationSeparator" w:id="1">
    <w:p w:rsidR="00E54ECF" w:rsidRDefault="00E54ECF" w:rsidP="00203C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4ECF" w:rsidRDefault="00E54ECF" w:rsidP="00203CFF">
      <w:pPr>
        <w:spacing w:after="0" w:line="240" w:lineRule="auto"/>
      </w:pPr>
      <w:r>
        <w:separator/>
      </w:r>
    </w:p>
  </w:footnote>
  <w:footnote w:type="continuationSeparator" w:id="1">
    <w:p w:rsidR="00E54ECF" w:rsidRDefault="00E54ECF" w:rsidP="00203C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227C36"/>
    <w:multiLevelType w:val="hybridMultilevel"/>
    <w:tmpl w:val="DA1E6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03CFF"/>
    <w:rsid w:val="00175726"/>
    <w:rsid w:val="00203CFF"/>
    <w:rsid w:val="0027672C"/>
    <w:rsid w:val="00520C25"/>
    <w:rsid w:val="005F6D83"/>
    <w:rsid w:val="006B5963"/>
    <w:rsid w:val="007B22E0"/>
    <w:rsid w:val="009F433B"/>
    <w:rsid w:val="00AB343E"/>
    <w:rsid w:val="00B47C5B"/>
    <w:rsid w:val="00E54E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CFF"/>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3CFF"/>
    <w:pPr>
      <w:ind w:left="720"/>
      <w:contextualSpacing/>
    </w:pPr>
    <w:rPr>
      <w:rFonts w:ascii="Calibri" w:eastAsia="Calibri" w:hAnsi="Calibri" w:cs="Times New Roman"/>
    </w:rPr>
  </w:style>
  <w:style w:type="paragraph" w:styleId="Header">
    <w:name w:val="header"/>
    <w:basedOn w:val="Normal"/>
    <w:link w:val="HeaderChar"/>
    <w:uiPriority w:val="99"/>
    <w:semiHidden/>
    <w:unhideWhenUsed/>
    <w:rsid w:val="00203CF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03CFF"/>
    <w:rPr>
      <w:rFonts w:eastAsiaTheme="minorEastAsia"/>
    </w:rPr>
  </w:style>
  <w:style w:type="paragraph" w:styleId="Footer">
    <w:name w:val="footer"/>
    <w:basedOn w:val="Normal"/>
    <w:link w:val="FooterChar"/>
    <w:uiPriority w:val="99"/>
    <w:semiHidden/>
    <w:unhideWhenUsed/>
    <w:rsid w:val="00203CF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03CFF"/>
    <w:rPr>
      <w:rFonts w:eastAsiaTheme="minorEastAsia"/>
    </w:rPr>
  </w:style>
  <w:style w:type="paragraph" w:styleId="BodyText3">
    <w:name w:val="Body Text 3"/>
    <w:basedOn w:val="Normal"/>
    <w:link w:val="BodyText3Char"/>
    <w:rsid w:val="009F433B"/>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9F433B"/>
    <w:rPr>
      <w:rFonts w:ascii="Times New Roman" w:eastAsia="Times New Roman" w:hAnsi="Times New Roman" w:cs="Times New Roman"/>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449</Words>
  <Characters>2562</Characters>
  <Application>Microsoft Office Word</Application>
  <DocSecurity>0</DocSecurity>
  <Lines>21</Lines>
  <Paragraphs>6</Paragraphs>
  <ScaleCrop>false</ScaleCrop>
  <Company/>
  <LinksUpToDate>false</LinksUpToDate>
  <CharactersWithSpaces>3005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krest</dc:creator>
  <cp:keywords/>
  <dc:description/>
  <cp:lastModifiedBy>krest</cp:lastModifiedBy>
  <cp:revision>9</cp:revision>
  <dcterms:created xsi:type="dcterms:W3CDTF">2012-05-09T07:49:00Z</dcterms:created>
  <dcterms:modified xsi:type="dcterms:W3CDTF">2012-05-09T10:00:00Z</dcterms:modified>
</cp:coreProperties>
</file>